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FA" w:rsidRPr="00581A98" w:rsidRDefault="00990380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Фараби</w:t>
      </w:r>
      <w:proofErr w:type="spellEnd"/>
    </w:p>
    <w:p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9903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Юридический факультет</w:t>
      </w:r>
    </w:p>
    <w:p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9903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Кафедра теории и истории государства и права, конституционного и административного права</w:t>
      </w:r>
    </w:p>
    <w:p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990380">
      <w:pPr>
        <w:pStyle w:val="1"/>
        <w:keepNext w:val="0"/>
        <w:keepLines w:val="0"/>
        <w:widowControl w:val="0"/>
        <w:spacing w:before="0" w:line="240" w:lineRule="auto"/>
        <w:ind w:firstLine="8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ИТОГОВОГО КОНТРОЛЯ</w:t>
      </w:r>
    </w:p>
    <w:p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9903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</w:p>
    <w:p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9903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22396 Муниципальное право</w:t>
      </w:r>
    </w:p>
    <w:p w:rsidR="005E7BFA" w:rsidRPr="00581A98" w:rsidRDefault="005E7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программа 6В04205 «Юриспруденция»</w:t>
      </w:r>
    </w:p>
    <w:p w:rsidR="005E7BFA" w:rsidRPr="00581A98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A98" w:rsidRPr="00581A98" w:rsidRDefault="00581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pStyle w:val="2"/>
        <w:spacing w:before="0" w:after="0" w:line="240" w:lineRule="auto"/>
        <w:ind w:left="412" w:right="4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Алматы, 2025 г.</w:t>
      </w:r>
    </w:p>
    <w:p w:rsidR="005E7BFA" w:rsidRPr="00581A98" w:rsidRDefault="005E7B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990380" w:rsidP="00581A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итогового экзамена составлен</w:t>
      </w:r>
      <w:r w:rsidR="00581A98" w:rsidRPr="00581A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д.ю.н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., доцентом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Баймахановой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Д.М. на основании учебного плана образовательной программы 6В04205 «Юриспруденция»</w:t>
      </w:r>
      <w:r w:rsidR="00581A98" w:rsidRPr="00581A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ервое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высшее</w:t>
      </w:r>
      <w:r w:rsidR="00581A98" w:rsidRPr="00581A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5E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 w:rsidP="0099038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5E7BF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99038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Рассмотрен      и      рекомендован     на   заседании   кафедры   Теории   и   </w:t>
      </w: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истории  государства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    и     права,     конституционного    и    административного    права  </w:t>
      </w:r>
    </w:p>
    <w:p w:rsidR="005E7BFA" w:rsidRPr="00581A98" w:rsidRDefault="0099038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от  «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>17»  06  2025 г.,   протокол  №28</w:t>
      </w:r>
    </w:p>
    <w:p w:rsidR="005E7BFA" w:rsidRPr="00581A98" w:rsidRDefault="005E7BF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Заведующий кафедрой     _________________          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Усеинова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К.Р.</w:t>
      </w:r>
    </w:p>
    <w:p w:rsidR="005E7BFA" w:rsidRPr="00581A98" w:rsidRDefault="005E7B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7BFA" w:rsidRPr="00581A98" w:rsidRDefault="005E7B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Академического комитета по качеству образования и обучения   _____________________________________    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Урисбаева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</w:p>
    <w:p w:rsidR="005E7BFA" w:rsidRPr="00581A98" w:rsidRDefault="0099038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от  «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>25»  06  2025 г.,   протокол  №11</w:t>
      </w:r>
    </w:p>
    <w:p w:rsidR="005E7BFA" w:rsidRPr="00581A98" w:rsidRDefault="005E7BFA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Рекомендован на Ученом совете факультета</w:t>
      </w:r>
    </w:p>
    <w:p w:rsidR="005E7BFA" w:rsidRPr="00581A98" w:rsidRDefault="0099038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от  «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>26»  06  2025 г.,   протокол  №10</w:t>
      </w:r>
    </w:p>
    <w:p w:rsidR="005E7BFA" w:rsidRPr="00581A98" w:rsidRDefault="00990380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Ученый секретарь ___________________________   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Атаханова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Г.М.</w:t>
      </w:r>
    </w:p>
    <w:p w:rsidR="005E7BFA" w:rsidRPr="00581A98" w:rsidRDefault="005E7BFA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5E7BFA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5E7BFA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5E7B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Default="005E7B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81A98" w:rsidRDefault="00581A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81A98" w:rsidRDefault="00581A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2523" w:rsidRDefault="00AC252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81A98" w:rsidRDefault="00581A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81A98" w:rsidRPr="00581A98" w:rsidRDefault="00581A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5E7B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Освоение образовательной программы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образовательной программе 6B04205 – «Юриспруденция» 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экзаменационно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-итоговому контролю допускаются только студенты, набравшие соответствующие баллы в соответствии с учебными программами и рабочим учебным планом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>, завершившие процесс обучения по дисциплине. Экзамен проводится в сроки, указанные в Академическом календаре и рабочем учебном плане.</w:t>
      </w: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Студентам,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Студент, получивший неудовлетворительную оценку по результатам экзамена, приказом зачисляется на повторное обучение, если он получает 25 баллов по экзамену,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</w:t>
      </w: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Пересдача экзамена в целях повышения оценок не допускается.</w:t>
      </w:r>
    </w:p>
    <w:p w:rsidR="005E7BFA" w:rsidRPr="00581A98" w:rsidRDefault="00990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Экзаменационные вопросы проходят проверку и утверждаются. В зависимости от специфики текущего учебного года итоговый контроль по дисциплине «Муниципальное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правл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» проходит письменно,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off-line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режиме. Каждому обучающемуся предоставляется 120 минут для письменного ответа на 3 сгенерированных вопроса экзаменационного билета.</w:t>
      </w: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Оценка по каждому вопросу билета осуществляется по рубрикатору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критериального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оценивания.</w:t>
      </w: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Процесс сдачи письменного экзамена предполагает автоматическое создание экзаменационного билета на основе сгенерированных экзаменационных вопросов, загруженных преподавателем в ИС «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Univer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». Явочные листы и сгенерированные билеты по вопросам дисциплины, подготовленные офисом-регистратора, распечатываются работниками деканата для проведения экзамена в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off-line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режиме.  </w:t>
      </w:r>
    </w:p>
    <w:p w:rsidR="005E7BFA" w:rsidRPr="00581A98" w:rsidRDefault="005E7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</w:t>
      </w:r>
      <w:proofErr w:type="spellStart"/>
      <w:r w:rsidR="00581A9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атическая</w:t>
      </w:r>
      <w:proofErr w:type="spellEnd"/>
      <w:r w:rsidR="00581A9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программа итогового контроля</w:t>
      </w:r>
    </w:p>
    <w:p w:rsidR="005E7BFA" w:rsidRPr="00581A98" w:rsidRDefault="005E7BFA">
      <w:pPr>
        <w:tabs>
          <w:tab w:val="left" w:pos="1204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1. Понятие, предмет и метод муниципального права.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Продемонстрировать знания и понимание теоретических основ и доктринальных научных концепций: муниципального права как отрасли права, его предмета и метода;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муниципально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-правовых норм, отношений; источников муниципального права и его системы. Дать характеристику муниципального права как юридической науки, раскрыть специфику его методологии, задач и системы.  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 История становления и развития местного самоуправления в РК. 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Дать характеристику системы местного самоуправления, его органов в советский период. Определить особенности правового закрепления местного самоуправления в соответствии с Конституцией РК 1993г и 1995г. Раскрыть основные направления развития и реформирования местного самоуправления в современном Казахстане.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3. Принципы и функции местного самоуправления в РК.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Классифицировать принципы местного самоуправления в РК, обозначить специфику их правового закрепления. Проиллюстрировать особенности правового закрепления функций местного самоуправления в РК. </w:t>
      </w:r>
    </w:p>
    <w:p w:rsidR="005E7BFA" w:rsidRPr="00581A98" w:rsidRDefault="0099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Обозначить новации и основные тенденции развития функций органов местного самоуправления. 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4. Демографическая основа местного самоуправления в РК.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Обосновать понятие демографической основы местного самоуправления в РК. Выявить специфику конституционного закрепления права граждан РК на осуществление местного самоуправления в местных сообществах.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5. Территориальная основа местного самоуправления в РК.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территориальной основы местного самоуправления в РК. Проанализировать механизм осуществления местного самоуправления в пределах административно-территориальных единиц. Проиллюстрировать процедуру местного самоуправления на части поселения, на территории закрытых административно-территориальных образований. </w:t>
      </w:r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</w:rPr>
        <w:t>Идентифицировать  виды</w:t>
      </w:r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земель, составляющих территорию муниципального образования.  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6. Экономическая основа местного самоуправления в РК.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Раскрыть понятие экономической основы местного самоуправления в РК. Интерпретировать понятие муниципальной собственности и перечень объектов, ее составляющих. Проиллюстрировать особенности правового закрепления финансовой основы местного самоуправления.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7. Правовая основа местного самоуправления в РК.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Дифференцировать понятие правовой основы местного самоуправления в РК. Раскройте конституционные основы развития местного самоуправления в РК. Покажите специфику Закона РК от 23.01.01 «О местном государственном управлении и самоуправлении в РК».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8. Местный референдум.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Раскрыть понятие местного референдума, идентифицировать его принципы и механизм проведения. Показать специфику и перспективы правового закрепления института местного референдума в зарубежных странах и в РК.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9. Выборы в органы местного самоуправления в РК.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Интерпретировать порядок выборов депутатов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Маслихатов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по пропорциональной избирательной системе. Проиллюстрировать специфику выборов сельских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акимов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в РК. Раскрыть особенности формирования иных органов местного самоуправления в Казахстане.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10. Органы местного государственного управления и самоуправления: теоретические и нормативные основы эффективного действия.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Опишите компетенцию и полномочия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Маслихатов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по решению проблем местного значения. Охарактеризуйте компетенцию и полномочия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акимов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акиматов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по решению вопросов местного значения. Обозначьте специфику взаимодействия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Маслихатов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lastRenderedPageBreak/>
        <w:t>акиматов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в деле развития подведомственных территорий и осуществлению государственных программ.</w:t>
      </w:r>
    </w:p>
    <w:p w:rsidR="005E7BFA" w:rsidRPr="00581A98" w:rsidRDefault="005E7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11. Мирные собрания, митинги и шествия как элемент системы местного самоуправления в РК.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Раскрыть понятие мирных собраний, митингов и шествий как элемента системы местного самоуправления в РК. Иллюстрировать специфику конституционно-правового регулирования порядка проведения мирных собраний, митингов и шествий.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12. Территориальное общественное самоуправление, собрание и сходы граждан.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Аргументировать понятие и принципы территориального общественного самоуправления в РК. Раскрыть специфику конституционно-правового закрепления порядка проведения собраний и сходов граждан.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13. Опрос местного населения.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Интерпретировать понятие опроса местного населения. Раскрыть специфику правового регулирования проведения опроса местного населения в зарубежных странах и в РК.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14. Становление и развитие системы местного самоуправления в зарубежных странах.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Показать особенности конституционно-правового статуса муниципалитетов в зарубежных странах. Проанализировать права и обязанности органов местного самоуправления в зарубежных странах. Правовое регулирование иных элементов системы местного самоуправления в зарубежных странах.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Тема 15. Наиболее эффективная модель развития местного самоуправления в Казахстане: проблемы и перспективы развития.</w:t>
      </w:r>
    </w:p>
    <w:p w:rsidR="005E7BFA" w:rsidRPr="00581A98" w:rsidRDefault="005E7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Проанализировать особенности и основные направления реформы местного самоуправления в РК. Исследовать перспективы использования передового опыта в развитии местного самоуправления в странах дальнего зарубежья. Проанализировать специфику развития органов самоуправления в постсоветских государствах.</w:t>
      </w:r>
    </w:p>
    <w:p w:rsidR="005E7BFA" w:rsidRPr="00581A98" w:rsidRDefault="005E7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0E6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Методические рекомендации по выполнению задания</w:t>
      </w:r>
      <w:r w:rsidR="00990380" w:rsidRPr="00581A9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0E6A7E">
        <w:rPr>
          <w:rFonts w:ascii="Times New Roman" w:hAnsi="Times New Roman" w:cs="Times New Roman"/>
          <w:sz w:val="24"/>
        </w:rPr>
        <w:t>Итоговый экзамен по данному курсу «</w:t>
      </w:r>
      <w:r>
        <w:rPr>
          <w:rFonts w:ascii="Times New Roman" w:hAnsi="Times New Roman" w:cs="Times New Roman"/>
          <w:b/>
          <w:bCs/>
          <w:sz w:val="24"/>
          <w:shd w:val="clear" w:color="auto" w:fill="FFFFFF"/>
          <w:lang w:val="ru-RU"/>
        </w:rPr>
        <w:t>Муниципальное право</w:t>
      </w:r>
      <w:r w:rsidRPr="000E6A7E">
        <w:rPr>
          <w:rFonts w:ascii="Times New Roman" w:hAnsi="Times New Roman" w:cs="Times New Roman"/>
          <w:sz w:val="24"/>
        </w:rPr>
        <w:t xml:space="preserve">» проводится: 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0E6A7E">
        <w:rPr>
          <w:rFonts w:ascii="Times New Roman" w:hAnsi="Times New Roman" w:cs="Times New Roman"/>
          <w:sz w:val="24"/>
        </w:rPr>
        <w:t>Письменно - ответы на вопросы.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 Формат экзамена - синхронный. 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 Письменный экзамен </w:t>
      </w:r>
      <w:proofErr w:type="gramStart"/>
      <w:r w:rsidRPr="000E6A7E">
        <w:rPr>
          <w:rFonts w:ascii="Times New Roman" w:hAnsi="Times New Roman" w:cs="Times New Roman"/>
          <w:sz w:val="24"/>
        </w:rPr>
        <w:t xml:space="preserve">проводится:  </w:t>
      </w:r>
      <w:proofErr w:type="spellStart"/>
      <w:r w:rsidRPr="000E6A7E">
        <w:rPr>
          <w:rFonts w:ascii="Times New Roman" w:hAnsi="Times New Roman" w:cs="Times New Roman"/>
          <w:sz w:val="24"/>
        </w:rPr>
        <w:t>о</w:t>
      </w:r>
      <w:proofErr w:type="gramEnd"/>
      <w:r w:rsidRPr="000E6A7E">
        <w:rPr>
          <w:rFonts w:ascii="Times New Roman" w:hAnsi="Times New Roman" w:cs="Times New Roman"/>
          <w:sz w:val="24"/>
        </w:rPr>
        <w:t>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 Контроль проведения экзамена: контроль прохождения экзамена в </w:t>
      </w:r>
      <w:proofErr w:type="spellStart"/>
      <w:r w:rsidRPr="000E6A7E">
        <w:rPr>
          <w:rFonts w:ascii="Times New Roman" w:hAnsi="Times New Roman" w:cs="Times New Roman"/>
          <w:sz w:val="24"/>
        </w:rPr>
        <w:t>off-line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режиме осуществляется дежурными преподавателями, не осуществлявшими преподавание данной дисциплины, видеокамерами с высоким разрешением и с записью звука установленными в аудитории.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 Длительность: Каждому обучающемуся предоставляется 120 минут для письменного ответа на 3 сгенерированных вопроса экзаменационного билета.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E6A7E">
        <w:rPr>
          <w:rFonts w:ascii="Times New Roman" w:hAnsi="Times New Roman" w:cs="Times New Roman"/>
          <w:sz w:val="24"/>
        </w:rPr>
        <w:lastRenderedPageBreak/>
        <w:t>Off-line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экзамен проводится по расписанию, которое заранее должно быть известно обучающимся и преподавателям. 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За 15 минут до начала </w:t>
      </w:r>
      <w:proofErr w:type="spellStart"/>
      <w:r w:rsidRPr="000E6A7E">
        <w:rPr>
          <w:rFonts w:ascii="Times New Roman" w:hAnsi="Times New Roman" w:cs="Times New Roman"/>
          <w:sz w:val="24"/>
        </w:rPr>
        <w:t>off-line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экзамена дежурный преподаватель рассаживает обучающихся. При этом заполняются явочные листы, в которых уже указано посадочное место каждого обучающегося. 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 Дежурный преподаватель осуществляет проверку личности обучающихся, явившихся на </w:t>
      </w:r>
      <w:proofErr w:type="spellStart"/>
      <w:r w:rsidRPr="000E6A7E">
        <w:rPr>
          <w:rFonts w:ascii="Times New Roman" w:hAnsi="Times New Roman" w:cs="Times New Roman"/>
          <w:sz w:val="24"/>
        </w:rPr>
        <w:t>off-line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экзамен по удостоверяющим документам (удостоверение личности).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 xml:space="preserve">В случае явки на </w:t>
      </w:r>
      <w:proofErr w:type="spellStart"/>
      <w:r w:rsidRPr="000E6A7E">
        <w:rPr>
          <w:rFonts w:ascii="Times New Roman" w:hAnsi="Times New Roman" w:cs="Times New Roman"/>
          <w:sz w:val="24"/>
        </w:rPr>
        <w:t>off-line</w:t>
      </w:r>
      <w:proofErr w:type="spellEnd"/>
      <w:r w:rsidRPr="000E6A7E">
        <w:rPr>
          <w:rFonts w:ascii="Times New Roman" w:hAnsi="Times New Roman" w:cs="Times New Roman"/>
          <w:sz w:val="24"/>
        </w:rPr>
        <w:t xml:space="preserve"> экзамен подставного лица, дежурным преподавателем указывается в явочном листе неявка. 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>На экзамене обучающимся запрещается иметь при себе и/или использовать шпаргалки, сотовые телефоны, смарт-часы и др. технические и иные средства, которые могут быть использованы для несанкционированного доступа к вспомогательной информации, запрещается разговаривать с другими обучающимися и посторонними лицами, записывать ФИО и/или иные идентификационные в листах ответов.</w:t>
      </w:r>
    </w:p>
    <w:p w:rsidR="000E6A7E" w:rsidRPr="000E6A7E" w:rsidRDefault="000E6A7E" w:rsidP="000E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6A7E">
        <w:rPr>
          <w:rFonts w:ascii="Times New Roman" w:hAnsi="Times New Roman" w:cs="Times New Roman"/>
          <w:sz w:val="24"/>
        </w:rPr>
        <w:t>В случае нарушения данного правила, составляется соответствующий акт и выставляется оценка «F» (неудовлетворительно) за дисциплину. Акты обжалованию и апелляции не подлежат.</w:t>
      </w:r>
    </w:p>
    <w:p w:rsidR="005E7BFA" w:rsidRPr="00581A98" w:rsidRDefault="005E7B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Политика оценивания:</w:t>
      </w: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Критериальное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оценивание: оценка результатов обучения в соответствии с дескрипторами, проверка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компетенций (результатов обучения) на промежуточном контроле и экзаменах.</w:t>
      </w: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Суммативное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оценивание: оценка активности и участия в работе в аудитории; выполнение задания, СРС (проект / кейс / программа/...) оценка. </w:t>
      </w:r>
    </w:p>
    <w:p w:rsidR="005E7BFA" w:rsidRPr="00581A98" w:rsidRDefault="0099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Gungsuh" w:hAnsi="Times New Roman" w:cs="Times New Roman"/>
          <w:sz w:val="24"/>
          <w:szCs w:val="24"/>
        </w:rPr>
        <w:t>Итоговая оценка по дисциплине рассчитывается по следующей формуле: (РК1+РК2)/2∙0,6+ИК∙0,4. Здесь РК – промежуточный контроль; ИК – итоговый контроль (экзамен).</w:t>
      </w:r>
    </w:p>
    <w:p w:rsidR="005E7BFA" w:rsidRPr="00581A98" w:rsidRDefault="005E7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2145"/>
        <w:gridCol w:w="2165"/>
        <w:gridCol w:w="2907"/>
      </w:tblGrid>
      <w:tr w:rsidR="005E7BFA" w:rsidRPr="00581A98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буквенной</w:t>
            </w:r>
          </w:p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Баллы (%- </w:t>
            </w:r>
            <w:proofErr w:type="spellStart"/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</w:p>
          <w:p w:rsidR="005E7BFA" w:rsidRPr="00581A98" w:rsidRDefault="00990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 системе</w:t>
            </w:r>
          </w:p>
        </w:tc>
      </w:tr>
      <w:tr w:rsidR="005E7BFA" w:rsidRPr="00581A98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5E7BFA" w:rsidRPr="00581A98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5E7BFA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7BFA" w:rsidRPr="00581A98" w:rsidRDefault="00990380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5E7BFA" w:rsidRPr="00581A98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5E7BFA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7BFA" w:rsidRPr="00581A98" w:rsidRDefault="005E7BFA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7BFA" w:rsidRPr="00581A98" w:rsidRDefault="00990380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5E7BFA" w:rsidRPr="00581A98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FA" w:rsidRPr="00581A98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5E7BFA" w:rsidRPr="00581A98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990380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FA" w:rsidRPr="00581A98" w:rsidRDefault="005E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7BFA" w:rsidRDefault="005E7B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22DF" w:rsidRPr="00581A98" w:rsidRDefault="00FB2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BFA" w:rsidRPr="00FB22DF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2DF">
        <w:rPr>
          <w:rFonts w:ascii="Times New Roman" w:eastAsia="Times New Roman" w:hAnsi="Times New Roman" w:cs="Times New Roman"/>
          <w:b/>
          <w:sz w:val="24"/>
          <w:szCs w:val="24"/>
        </w:rPr>
        <w:t xml:space="preserve">Рубрикатор </w:t>
      </w:r>
      <w:proofErr w:type="spellStart"/>
      <w:r w:rsidRPr="00FB22DF">
        <w:rPr>
          <w:rFonts w:ascii="Times New Roman" w:eastAsia="Times New Roman" w:hAnsi="Times New Roman" w:cs="Times New Roman"/>
          <w:b/>
          <w:sz w:val="24"/>
          <w:szCs w:val="24"/>
        </w:rPr>
        <w:t>критериального</w:t>
      </w:r>
      <w:proofErr w:type="spellEnd"/>
      <w:r w:rsidRPr="00FB22DF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оценивания итогового контроля </w:t>
      </w:r>
    </w:p>
    <w:p w:rsidR="005E7BFA" w:rsidRPr="00581A98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Дисциплина:</w:t>
      </w:r>
      <w:r w:rsidRPr="00581A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>Муниципальное право</w:t>
      </w:r>
      <w:r w:rsidRPr="00581A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   </w:t>
      </w:r>
    </w:p>
    <w:p w:rsidR="005E7BFA" w:rsidRPr="00581A98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Форма: письменный    </w:t>
      </w:r>
    </w:p>
    <w:p w:rsidR="005E7BFA" w:rsidRPr="00581A98" w:rsidRDefault="0099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Платформа: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оффлайн</w:t>
      </w:r>
      <w:proofErr w:type="spellEnd"/>
    </w:p>
    <w:tbl>
      <w:tblPr>
        <w:tblStyle w:val="a6"/>
        <w:tblW w:w="11198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"/>
        <w:gridCol w:w="1560"/>
        <w:gridCol w:w="1843"/>
        <w:gridCol w:w="1984"/>
        <w:gridCol w:w="1843"/>
        <w:gridCol w:w="1843"/>
        <w:gridCol w:w="1701"/>
      </w:tblGrid>
      <w:tr w:rsidR="005E7BFA" w:rsidRPr="00581A98" w:rsidTr="00AC2523">
        <w:trPr>
          <w:trHeight w:val="428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                Балл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81A9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19810" cy="724535"/>
                      <wp:effectExtent l="0" t="0" r="0" b="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5620" y="3427258"/>
                                <a:ext cx="1000760" cy="705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19810" cy="724535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19810" cy="7245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E7BFA" w:rsidRPr="00581A98" w:rsidRDefault="005E7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E7BFA" w:rsidRPr="00581A98" w:rsidRDefault="005E7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 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5E7BFA" w:rsidRPr="00581A98" w:rsidRDefault="0099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ДЕСКРИПТОРЫ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BFA" w:rsidRPr="00581A98" w:rsidTr="00AC2523">
        <w:trPr>
          <w:trHeight w:val="428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:rsidR="005E7BFA" w:rsidRPr="00581A98" w:rsidRDefault="005E7BF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:rsidR="005E7BFA" w:rsidRPr="00581A98" w:rsidRDefault="005E7BF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«Отлично» 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  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«Хорошо» 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 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«Удовлетворительно»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  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«Неудовлетворительно»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   </w:t>
            </w:r>
          </w:p>
        </w:tc>
      </w:tr>
      <w:tr w:rsidR="005E7BFA" w:rsidRPr="00581A98" w:rsidTr="00AC2523">
        <w:trPr>
          <w:trHeight w:val="26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:rsidR="005E7BFA" w:rsidRPr="00581A98" w:rsidRDefault="005E7BF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:rsidR="005E7BFA" w:rsidRPr="00581A98" w:rsidRDefault="005E7BF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  90-100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  70-89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50-69 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5E7BFA" w:rsidRPr="00581A98" w:rsidRDefault="00990380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5E7BFA" w:rsidRPr="00581A98" w:rsidRDefault="00990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0-24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5E7BFA" w:rsidRPr="00581A98" w:rsidTr="00AC2523">
        <w:trPr>
          <w:trHeight w:val="21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вопрос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теорий и концепций дисциплины</w:t>
            </w:r>
          </w:p>
          <w:p w:rsidR="005E7BFA" w:rsidRPr="00581A98" w:rsidRDefault="005E7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Оценка </w:t>
            </w: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«отлично» 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выставляется за ответ, который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 тем аудиторных занятий.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Оценка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«хорошо» 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выставляется за ответ, который         содержит </w:t>
            </w:r>
            <w:proofErr w:type="gramStart"/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полное,   </w:t>
            </w:r>
            <w:proofErr w:type="gramEnd"/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но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Оценка </w:t>
            </w: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«удовлетворительно» 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выставляется за ответ, который содержит неполное  освещение предложенных в билете вопросов,   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Неправильное освещение поставленных вопросов, ошибочная аргументация, фактические и речевые           ошибки, допущение неверного заключения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 Незнание основных понятий, теорий, концепций; Нарушение Правил проведения итогового контроля</w:t>
            </w:r>
          </w:p>
        </w:tc>
      </w:tr>
      <w:tr w:rsidR="005E7BFA" w:rsidRPr="00581A98" w:rsidTr="00AC2523">
        <w:trPr>
          <w:trHeight w:val="22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практики</w:t>
            </w:r>
          </w:p>
          <w:p w:rsidR="005E7BFA" w:rsidRPr="00581A98" w:rsidRDefault="005E7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задач курса;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норм научного языка по курсу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:rsidR="005E7BFA" w:rsidRPr="00581A98" w:rsidRDefault="00990380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</w:t>
            </w:r>
          </w:p>
        </w:tc>
      </w:tr>
      <w:tr w:rsidR="005E7BFA" w:rsidRPr="00581A98" w:rsidTr="00AC2523">
        <w:trPr>
          <w:trHeight w:val="161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проблем</w:t>
            </w:r>
          </w:p>
          <w:p w:rsidR="005E7BFA" w:rsidRPr="00581A98" w:rsidRDefault="005E7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widowControl w:val="0"/>
              <w:spacing w:before="9" w:after="0" w:line="239" w:lineRule="auto"/>
              <w:ind w:left="110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Последовательное, логичное и правильное обоснование научных положений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widowControl w:val="0"/>
              <w:tabs>
                <w:tab w:val="left" w:pos="2152"/>
              </w:tabs>
              <w:spacing w:after="0" w:line="239" w:lineRule="auto"/>
              <w:ind w:left="110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 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widowControl w:val="0"/>
              <w:spacing w:before="9" w:after="0" w:line="239" w:lineRule="auto"/>
              <w:ind w:left="110"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widowControl w:val="0"/>
              <w:spacing w:before="9" w:after="0" w:line="239" w:lineRule="auto"/>
              <w:ind w:left="110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выполнено с грубейшими ошибками, ответы на вопросы неполные, понятийный материал и аргументация использованы слабо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E7BFA" w:rsidRPr="00581A98" w:rsidRDefault="00990380">
            <w:pPr>
              <w:widowControl w:val="0"/>
              <w:spacing w:before="9" w:after="0" w:line="239" w:lineRule="auto"/>
              <w:ind w:left="110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A9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</w:t>
            </w:r>
          </w:p>
        </w:tc>
      </w:tr>
    </w:tbl>
    <w:p w:rsidR="005E7BFA" w:rsidRPr="00581A98" w:rsidRDefault="005E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E7BFA" w:rsidRPr="00581A98" w:rsidRDefault="0099038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 </w:t>
      </w:r>
    </w:p>
    <w:p w:rsidR="005E7BFA" w:rsidRPr="00581A98" w:rsidRDefault="005E7B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BFA" w:rsidRPr="00581A98" w:rsidRDefault="0099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Нормативные акты: </w:t>
      </w:r>
    </w:p>
    <w:p w:rsidR="005E7BFA" w:rsidRPr="00581A98" w:rsidRDefault="009903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Конституция Республики Казахстан 1995 г.</w:t>
      </w:r>
    </w:p>
    <w:p w:rsidR="005E7BFA" w:rsidRPr="00581A98" w:rsidRDefault="00990380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Конституционный закон Республики Казахстан «О Парламенте РК и статусе его депутатов» от 16.10.1995 г.</w:t>
      </w:r>
    </w:p>
    <w:p w:rsidR="005E7BFA" w:rsidRPr="00581A98" w:rsidRDefault="00990380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Конституционный закон Республики Казахстан «О выборах в РК» от 28.09.1995г.</w:t>
      </w:r>
    </w:p>
    <w:p w:rsidR="005E7BFA" w:rsidRPr="00581A98" w:rsidRDefault="00990380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Конституционный закон Республики Казахстан «О референдуме в РК» от 02.11.1995г.</w:t>
      </w:r>
    </w:p>
    <w:p w:rsidR="005E7BFA" w:rsidRPr="00581A98" w:rsidRDefault="00990380">
      <w:pPr>
        <w:tabs>
          <w:tab w:val="left" w:pos="31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t>Литература:</w:t>
      </w:r>
    </w:p>
    <w:p w:rsidR="005E7BFA" w:rsidRPr="00581A98" w:rsidRDefault="00990380">
      <w:pPr>
        <w:numPr>
          <w:ilvl w:val="0"/>
          <w:numId w:val="2"/>
        </w:numPr>
        <w:tabs>
          <w:tab w:val="left" w:pos="3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Конституция Республики Казахстан. Научно-практический комментарий. – Астана: 2018. – 640 с.</w:t>
      </w:r>
    </w:p>
    <w:p w:rsidR="005E7BFA" w:rsidRPr="00581A98" w:rsidRDefault="0099038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Антикоррупционная политика, под. ред. Сатарова. Учебник для ВУЗов, 2-е изд. пер. и доп., 2020.</w:t>
      </w:r>
    </w:p>
    <w:p w:rsidR="005E7BFA" w:rsidRPr="00581A98" w:rsidRDefault="0099038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Васильева Т.А. Как написать закон? 3-е изд. пер. и доп., 2020.</w:t>
      </w:r>
    </w:p>
    <w:p w:rsidR="005E7BFA" w:rsidRPr="00581A98" w:rsidRDefault="0099038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Нудненко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Л.А. Конституционное право России. Учебник для ВУЗов.6-е изд. пер. и доп., 2020.</w:t>
      </w:r>
    </w:p>
    <w:p w:rsidR="005E7BFA" w:rsidRPr="00581A98" w:rsidRDefault="0099038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:rsidR="005E7BFA" w:rsidRPr="00581A98" w:rsidRDefault="0099038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Интернет-ресурсы:</w:t>
      </w:r>
    </w:p>
    <w:p w:rsidR="005E7BFA" w:rsidRPr="00581A98" w:rsidRDefault="0099038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Массовый образовательный онлайн курс «Конституционное право РК» http:// open.kaznu.kz/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courses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KazNU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>/LAW300/2016_C1/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about</w:t>
      </w:r>
      <w:proofErr w:type="spellEnd"/>
    </w:p>
    <w:p w:rsidR="005E7BFA" w:rsidRPr="00581A98" w:rsidRDefault="00990380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Правовая база Аdilet.gov.kz  </w:t>
      </w:r>
    </w:p>
    <w:p w:rsidR="005E7BFA" w:rsidRPr="00581A98" w:rsidRDefault="00990380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база библиотека </w:t>
      </w:r>
      <w:hyperlink r:id="rId7">
        <w:r w:rsidRPr="00581A9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www.eLIBRARY.RU</w:t>
        </w:r>
      </w:hyperlink>
    </w:p>
    <w:p w:rsidR="005E7BFA" w:rsidRPr="00581A98" w:rsidRDefault="005E7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E7BFA" w:rsidRPr="00581A9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F28C7"/>
    <w:multiLevelType w:val="multilevel"/>
    <w:tmpl w:val="1F5428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466731B1"/>
    <w:multiLevelType w:val="multilevel"/>
    <w:tmpl w:val="00A88F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5DCF29D8"/>
    <w:multiLevelType w:val="multilevel"/>
    <w:tmpl w:val="1346E66C"/>
    <w:lvl w:ilvl="0">
      <w:start w:val="25"/>
      <w:numFmt w:val="decimal"/>
      <w:lvlText w:val="%1"/>
      <w:lvlJc w:val="left"/>
      <w:pPr>
        <w:ind w:left="480" w:hanging="480"/>
      </w:pPr>
      <w:rPr>
        <w:u w:val="none"/>
      </w:rPr>
    </w:lvl>
    <w:lvl w:ilvl="1">
      <w:start w:val="49"/>
      <w:numFmt w:val="decimal"/>
      <w:lvlText w:val="%1-%2"/>
      <w:lvlJc w:val="left"/>
      <w:pPr>
        <w:ind w:left="480" w:hanging="480"/>
      </w:pPr>
      <w:rPr>
        <w:u w:val="no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u w:val="no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u w:val="no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FA"/>
    <w:rsid w:val="000E6A7E"/>
    <w:rsid w:val="00581A98"/>
    <w:rsid w:val="005E7BFA"/>
    <w:rsid w:val="00990380"/>
    <w:rsid w:val="00AC2523"/>
    <w:rsid w:val="00FB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F1039"/>
  <w15:docId w15:val="{FA96E086-6E33-42A7-9973-13D9B717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2307</Words>
  <Characters>13156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6</cp:revision>
  <dcterms:created xsi:type="dcterms:W3CDTF">2025-09-17T07:26:00Z</dcterms:created>
  <dcterms:modified xsi:type="dcterms:W3CDTF">2025-09-17T07:56:00Z</dcterms:modified>
</cp:coreProperties>
</file>